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212" w:rsidRDefault="00521212">
      <w:pPr>
        <w:jc w:val="center"/>
        <w:rPr>
          <w:rFonts w:ascii="Times New Roman" w:hAnsi="Times New Roman" w:cs="Times New Roman"/>
          <w:sz w:val="24"/>
          <w:szCs w:val="24"/>
        </w:rPr>
      </w:pPr>
      <w:r>
        <w:rPr>
          <w:rFonts w:ascii="Times New Roman" w:hAnsi="Times New Roman" w:cs="Times New Roman"/>
          <w:sz w:val="24"/>
          <w:szCs w:val="24"/>
        </w:rPr>
        <w:t>Embracing Inclusive Approaches for Children and Youth with Special Education Needs</w:t>
      </w:r>
      <w:r w:rsidRPr="00521212">
        <w:rPr>
          <w:rFonts w:ascii="Times New Roman" w:hAnsi="Times New Roman" w:cs="Times New Roman"/>
          <w:sz w:val="24"/>
          <w:szCs w:val="24"/>
        </w:rPr>
        <w:t xml:space="preserve"> </w:t>
      </w:r>
    </w:p>
    <w:p w:rsidR="00521212" w:rsidRDefault="00521212">
      <w:pPr>
        <w:jc w:val="center"/>
        <w:rPr>
          <w:rFonts w:ascii="Times New Roman" w:hAnsi="Times New Roman" w:cs="Times New Roman"/>
          <w:sz w:val="24"/>
          <w:szCs w:val="24"/>
        </w:rPr>
      </w:pPr>
      <w:r w:rsidRPr="00FD7B32">
        <w:rPr>
          <w:rFonts w:ascii="Times New Roman" w:hAnsi="Times New Roman" w:cs="Times New Roman"/>
          <w:sz w:val="24"/>
          <w:szCs w:val="24"/>
        </w:rPr>
        <w:t>Riga Latvia</w:t>
      </w:r>
      <w:r w:rsidRPr="00521212">
        <w:rPr>
          <w:rFonts w:ascii="Times New Roman" w:hAnsi="Times New Roman" w:cs="Times New Roman"/>
          <w:sz w:val="24"/>
          <w:szCs w:val="24"/>
        </w:rPr>
        <w:t xml:space="preserve"> </w:t>
      </w:r>
      <w:r w:rsidRPr="00FD7B32">
        <w:rPr>
          <w:rFonts w:ascii="Times New Roman" w:hAnsi="Times New Roman" w:cs="Times New Roman"/>
          <w:sz w:val="24"/>
          <w:szCs w:val="24"/>
        </w:rPr>
        <w:t>1</w:t>
      </w:r>
      <w:r w:rsidR="00223B27">
        <w:rPr>
          <w:rFonts w:ascii="Times New Roman" w:hAnsi="Times New Roman" w:cs="Times New Roman"/>
          <w:sz w:val="24"/>
          <w:szCs w:val="24"/>
        </w:rPr>
        <w:t>1-14</w:t>
      </w:r>
      <w:r w:rsidR="00223B27" w:rsidRPr="00223B27">
        <w:rPr>
          <w:rFonts w:ascii="Times New Roman" w:hAnsi="Times New Roman" w:cs="Times New Roman"/>
          <w:sz w:val="24"/>
          <w:szCs w:val="24"/>
        </w:rPr>
        <w:t xml:space="preserve"> </w:t>
      </w:r>
      <w:r w:rsidR="00223B27" w:rsidRPr="00FD7B32">
        <w:rPr>
          <w:rFonts w:ascii="Times New Roman" w:hAnsi="Times New Roman" w:cs="Times New Roman"/>
          <w:sz w:val="24"/>
          <w:szCs w:val="24"/>
        </w:rPr>
        <w:t>July</w:t>
      </w:r>
      <w:r w:rsidRPr="00FD7B32">
        <w:rPr>
          <w:rFonts w:ascii="Times New Roman" w:hAnsi="Times New Roman" w:cs="Times New Roman"/>
          <w:sz w:val="24"/>
          <w:szCs w:val="24"/>
        </w:rPr>
        <w:t xml:space="preserve"> 2010</w:t>
      </w:r>
    </w:p>
    <w:p w:rsidR="00521212" w:rsidRDefault="00521212" w:rsidP="00521212">
      <w:pPr>
        <w:rPr>
          <w:rFonts w:ascii="Times New Roman" w:hAnsi="Times New Roman" w:cs="Times New Roman"/>
          <w:sz w:val="24"/>
          <w:szCs w:val="24"/>
        </w:rPr>
      </w:pPr>
    </w:p>
    <w:p w:rsidR="005B2E48" w:rsidRPr="00223B27" w:rsidRDefault="00991E9D" w:rsidP="00223B27">
      <w:pPr>
        <w:rPr>
          <w:rFonts w:ascii="Times New Roman" w:hAnsi="Times New Roman" w:cs="Times New Roman"/>
          <w:b/>
          <w:i/>
          <w:sz w:val="24"/>
          <w:szCs w:val="24"/>
        </w:rPr>
      </w:pPr>
      <w:r w:rsidRPr="00223B27">
        <w:rPr>
          <w:rFonts w:ascii="Times New Roman" w:hAnsi="Times New Roman" w:cs="Times New Roman"/>
          <w:b/>
          <w:i/>
          <w:sz w:val="24"/>
          <w:szCs w:val="24"/>
        </w:rPr>
        <w:t>Ready Set Read!</w:t>
      </w:r>
      <w:r w:rsidR="00223B27" w:rsidRPr="00223B27">
        <w:rPr>
          <w:rFonts w:ascii="Times New Roman" w:hAnsi="Times New Roman" w:cs="Times New Roman"/>
          <w:b/>
          <w:i/>
          <w:sz w:val="24"/>
          <w:szCs w:val="24"/>
        </w:rPr>
        <w:t xml:space="preserve"> </w:t>
      </w:r>
      <w:r w:rsidRPr="00223B27">
        <w:rPr>
          <w:rFonts w:ascii="Times New Roman" w:hAnsi="Times New Roman" w:cs="Times New Roman"/>
          <w:b/>
          <w:i/>
          <w:sz w:val="24"/>
          <w:szCs w:val="24"/>
        </w:rPr>
        <w:t>Strategies for teaching reading to struggling students:</w:t>
      </w:r>
      <w:r w:rsidR="000D0D60" w:rsidRPr="00223B27">
        <w:rPr>
          <w:rFonts w:ascii="Times New Roman" w:hAnsi="Times New Roman" w:cs="Times New Roman"/>
          <w:b/>
          <w:i/>
          <w:sz w:val="24"/>
          <w:szCs w:val="24"/>
        </w:rPr>
        <w:t xml:space="preserve"> </w:t>
      </w:r>
      <w:r w:rsidRPr="00223B27">
        <w:rPr>
          <w:rFonts w:ascii="Times New Roman" w:hAnsi="Times New Roman" w:cs="Times New Roman"/>
          <w:b/>
          <w:i/>
          <w:sz w:val="24"/>
          <w:szCs w:val="24"/>
        </w:rPr>
        <w:t>Practical classroom applications</w:t>
      </w:r>
    </w:p>
    <w:p w:rsidR="00521212" w:rsidRPr="00FD7B32" w:rsidRDefault="00521212" w:rsidP="000D0D60">
      <w:pPr>
        <w:jc w:val="center"/>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38"/>
        <w:gridCol w:w="6138"/>
      </w:tblGrid>
      <w:tr w:rsidR="00223B27" w:rsidTr="00223B27">
        <w:tc>
          <w:tcPr>
            <w:tcW w:w="3438" w:type="dxa"/>
          </w:tcPr>
          <w:p w:rsidR="00223B27" w:rsidRDefault="00223B27" w:rsidP="00223B27">
            <w:pPr>
              <w:rPr>
                <w:rFonts w:ascii="Times New Roman" w:hAnsi="Times New Roman" w:cs="Times New Roman"/>
                <w:sz w:val="24"/>
                <w:szCs w:val="24"/>
              </w:rPr>
            </w:pPr>
            <w:bookmarkStart w:id="0" w:name="Welcome_to_READY_SET_READ!"/>
            <w:bookmarkEnd w:id="0"/>
            <w:r>
              <w:rPr>
                <w:rFonts w:ascii="Times New Roman" w:hAnsi="Times New Roman" w:cs="Times New Roman"/>
                <w:sz w:val="24"/>
                <w:szCs w:val="24"/>
              </w:rPr>
              <w:t>Presenters</w:t>
            </w:r>
          </w:p>
        </w:tc>
        <w:tc>
          <w:tcPr>
            <w:tcW w:w="6138" w:type="dxa"/>
          </w:tcPr>
          <w:p w:rsidR="00223B27" w:rsidRDefault="00223B27" w:rsidP="00223B27">
            <w:pPr>
              <w:rPr>
                <w:rFonts w:ascii="Times New Roman" w:hAnsi="Times New Roman" w:cs="Times New Roman"/>
                <w:sz w:val="24"/>
                <w:szCs w:val="24"/>
              </w:rPr>
            </w:pPr>
            <w:r w:rsidRPr="00FD7B32">
              <w:rPr>
                <w:rFonts w:ascii="Times New Roman" w:hAnsi="Times New Roman" w:cs="Times New Roman"/>
                <w:sz w:val="24"/>
                <w:szCs w:val="24"/>
              </w:rPr>
              <w:t xml:space="preserve">Harriet Sandberg, </w:t>
            </w:r>
            <w:proofErr w:type="spellStart"/>
            <w:r w:rsidRPr="00FD7B32">
              <w:rPr>
                <w:rFonts w:ascii="Times New Roman" w:hAnsi="Times New Roman" w:cs="Times New Roman"/>
                <w:sz w:val="24"/>
                <w:szCs w:val="24"/>
              </w:rPr>
              <w:t>Ed.D</w:t>
            </w:r>
            <w:proofErr w:type="spellEnd"/>
            <w:r w:rsidRPr="00FD7B32">
              <w:rPr>
                <w:rFonts w:ascii="Times New Roman" w:hAnsi="Times New Roman" w:cs="Times New Roman"/>
                <w:sz w:val="24"/>
                <w:szCs w:val="24"/>
              </w:rPr>
              <w:t xml:space="preserve">. </w:t>
            </w:r>
            <w:hyperlink r:id="rId5" w:history="1">
              <w:r w:rsidRPr="00FD7B32">
                <w:rPr>
                  <w:rStyle w:val="Hyperlink"/>
                  <w:rFonts w:ascii="Times New Roman" w:hAnsi="Times New Roman" w:cs="Times New Roman"/>
                  <w:sz w:val="24"/>
                  <w:szCs w:val="24"/>
                </w:rPr>
                <w:t>Harriet.Sandberg@asu.edu</w:t>
              </w:r>
            </w:hyperlink>
          </w:p>
          <w:p w:rsidR="00223B27" w:rsidRDefault="00223B27" w:rsidP="00223B27">
            <w:pPr>
              <w:rPr>
                <w:rFonts w:ascii="Times New Roman" w:hAnsi="Times New Roman" w:cs="Times New Roman"/>
                <w:sz w:val="24"/>
                <w:szCs w:val="24"/>
              </w:rPr>
            </w:pPr>
            <w:r w:rsidRPr="00FD7B32">
              <w:rPr>
                <w:rFonts w:ascii="Times New Roman" w:hAnsi="Times New Roman" w:cs="Times New Roman"/>
                <w:sz w:val="24"/>
                <w:szCs w:val="24"/>
              </w:rPr>
              <w:t xml:space="preserve">Andrea Tovar, </w:t>
            </w:r>
            <w:proofErr w:type="spellStart"/>
            <w:r w:rsidRPr="00FD7B32">
              <w:rPr>
                <w:rFonts w:ascii="Times New Roman" w:hAnsi="Times New Roman" w:cs="Times New Roman"/>
                <w:sz w:val="24"/>
                <w:szCs w:val="24"/>
              </w:rPr>
              <w:t>Ed.D</w:t>
            </w:r>
            <w:proofErr w:type="spellEnd"/>
            <w:r w:rsidRPr="00FD7B32">
              <w:rPr>
                <w:rFonts w:ascii="Times New Roman" w:hAnsi="Times New Roman" w:cs="Times New Roman"/>
                <w:sz w:val="24"/>
                <w:szCs w:val="24"/>
              </w:rPr>
              <w:t xml:space="preserve">. </w:t>
            </w:r>
            <w:hyperlink r:id="rId6" w:history="1">
              <w:r w:rsidRPr="00FD7B32">
                <w:rPr>
                  <w:rStyle w:val="Hyperlink"/>
                  <w:rFonts w:ascii="Times New Roman" w:hAnsi="Times New Roman" w:cs="Times New Roman"/>
                  <w:sz w:val="24"/>
                  <w:szCs w:val="24"/>
                </w:rPr>
                <w:t>andies@asu.edu</w:t>
              </w:r>
            </w:hyperlink>
          </w:p>
          <w:p w:rsidR="00223B27" w:rsidRDefault="00223B27" w:rsidP="00223B27">
            <w:pPr>
              <w:rPr>
                <w:rFonts w:ascii="Times New Roman" w:hAnsi="Times New Roman" w:cs="Times New Roman"/>
                <w:sz w:val="24"/>
                <w:szCs w:val="24"/>
              </w:rPr>
            </w:pPr>
            <w:r w:rsidRPr="00FD7B32">
              <w:rPr>
                <w:rFonts w:ascii="Times New Roman" w:hAnsi="Times New Roman" w:cs="Times New Roman"/>
                <w:sz w:val="24"/>
                <w:szCs w:val="24"/>
              </w:rPr>
              <w:t>Kathleen Puckett, Ph.D.</w:t>
            </w:r>
            <w:r>
              <w:rPr>
                <w:rFonts w:ascii="Times New Roman" w:hAnsi="Times New Roman" w:cs="Times New Roman"/>
                <w:sz w:val="24"/>
                <w:szCs w:val="24"/>
              </w:rPr>
              <w:t xml:space="preserve"> </w:t>
            </w:r>
            <w:hyperlink r:id="rId7" w:history="1">
              <w:r w:rsidRPr="00FD7B32">
                <w:rPr>
                  <w:rStyle w:val="Hyperlink"/>
                  <w:rFonts w:ascii="Times New Roman" w:hAnsi="Times New Roman" w:cs="Times New Roman"/>
                  <w:sz w:val="24"/>
                  <w:szCs w:val="24"/>
                </w:rPr>
                <w:t>kathleen.puckett@asu.edu</w:t>
              </w:r>
            </w:hyperlink>
          </w:p>
          <w:p w:rsidR="00223B27" w:rsidRDefault="00223B27" w:rsidP="00223B27">
            <w:pPr>
              <w:rPr>
                <w:rFonts w:ascii="Times New Roman" w:hAnsi="Times New Roman" w:cs="Times New Roman"/>
                <w:sz w:val="24"/>
                <w:szCs w:val="24"/>
              </w:rPr>
            </w:pPr>
          </w:p>
          <w:p w:rsidR="00223B27" w:rsidRDefault="00223B27" w:rsidP="00223B27">
            <w:pPr>
              <w:rPr>
                <w:rFonts w:ascii="Times New Roman" w:hAnsi="Times New Roman" w:cs="Times New Roman"/>
                <w:sz w:val="24"/>
                <w:szCs w:val="24"/>
              </w:rPr>
            </w:pPr>
            <w:r>
              <w:rPr>
                <w:rFonts w:ascii="Times New Roman" w:hAnsi="Times New Roman" w:cs="Times New Roman"/>
                <w:sz w:val="24"/>
                <w:szCs w:val="24"/>
              </w:rPr>
              <w:t xml:space="preserve">Arizona State University, USA </w:t>
            </w:r>
            <w:r w:rsidRPr="00FD7B32">
              <w:rPr>
                <w:rFonts w:ascii="Times New Roman" w:hAnsi="Times New Roman" w:cs="Times New Roman"/>
                <w:sz w:val="24"/>
                <w:szCs w:val="24"/>
              </w:rPr>
              <w:t xml:space="preserve"> </w:t>
            </w:r>
          </w:p>
          <w:p w:rsidR="00223B27" w:rsidRDefault="00223B27" w:rsidP="00223B27">
            <w:pPr>
              <w:rPr>
                <w:rFonts w:ascii="Times New Roman" w:hAnsi="Times New Roman" w:cs="Times New Roman"/>
                <w:sz w:val="24"/>
                <w:szCs w:val="24"/>
              </w:rPr>
            </w:pPr>
            <w:r>
              <w:rPr>
                <w:rFonts w:ascii="Times New Roman" w:hAnsi="Times New Roman" w:cs="Times New Roman"/>
                <w:sz w:val="24"/>
                <w:szCs w:val="24"/>
              </w:rPr>
              <w:t>P.O. Box 37100</w:t>
            </w:r>
          </w:p>
          <w:p w:rsidR="00223B27" w:rsidRDefault="00223B27" w:rsidP="00223B27">
            <w:pPr>
              <w:rPr>
                <w:rFonts w:ascii="Times New Roman" w:hAnsi="Times New Roman" w:cs="Times New Roman"/>
                <w:sz w:val="24"/>
                <w:szCs w:val="24"/>
              </w:rPr>
            </w:pPr>
            <w:r>
              <w:rPr>
                <w:rFonts w:ascii="Times New Roman" w:hAnsi="Times New Roman" w:cs="Times New Roman"/>
                <w:sz w:val="24"/>
                <w:szCs w:val="24"/>
              </w:rPr>
              <w:t>Phoenix AZ 85069-7100</w:t>
            </w:r>
          </w:p>
          <w:p w:rsidR="00223B27" w:rsidRDefault="00223B27" w:rsidP="00223B27">
            <w:pPr>
              <w:rPr>
                <w:rFonts w:ascii="Times New Roman" w:hAnsi="Times New Roman" w:cs="Times New Roman"/>
                <w:sz w:val="24"/>
                <w:szCs w:val="24"/>
              </w:rPr>
            </w:pPr>
          </w:p>
        </w:tc>
      </w:tr>
    </w:tbl>
    <w:p w:rsidR="00223B27" w:rsidRDefault="00223B27" w:rsidP="00223B27">
      <w:pPr>
        <w:rPr>
          <w:rFonts w:ascii="Times New Roman" w:hAnsi="Times New Roman" w:cs="Times New Roman"/>
          <w:sz w:val="24"/>
          <w:szCs w:val="24"/>
        </w:rPr>
      </w:pPr>
    </w:p>
    <w:p w:rsidR="00223B27" w:rsidRDefault="00223B27" w:rsidP="00FD7B32">
      <w:pPr>
        <w:rPr>
          <w:rFonts w:ascii="Times New Roman" w:hAnsi="Times New Roman" w:cs="Times New Roman"/>
          <w:sz w:val="24"/>
          <w:szCs w:val="24"/>
        </w:rPr>
      </w:pPr>
    </w:p>
    <w:p w:rsidR="005B2E48" w:rsidRDefault="00FD7B32" w:rsidP="00FD7B32">
      <w:pPr>
        <w:rPr>
          <w:rFonts w:ascii="Times New Roman" w:hAnsi="Times New Roman" w:cs="Times New Roman"/>
          <w:sz w:val="24"/>
          <w:szCs w:val="24"/>
        </w:rPr>
      </w:pPr>
      <w:r>
        <w:rPr>
          <w:rFonts w:ascii="Times New Roman" w:hAnsi="Times New Roman" w:cs="Times New Roman"/>
          <w:sz w:val="24"/>
          <w:szCs w:val="24"/>
        </w:rPr>
        <w:t xml:space="preserve">This </w:t>
      </w:r>
      <w:r w:rsidR="000D0D60">
        <w:rPr>
          <w:rFonts w:ascii="Times New Roman" w:hAnsi="Times New Roman" w:cs="Times New Roman"/>
          <w:sz w:val="24"/>
          <w:szCs w:val="24"/>
        </w:rPr>
        <w:t>session provides</w:t>
      </w:r>
      <w:r w:rsidRPr="00FD7B32">
        <w:rPr>
          <w:rFonts w:ascii="Times New Roman" w:hAnsi="Times New Roman" w:cs="Times New Roman"/>
          <w:sz w:val="24"/>
          <w:szCs w:val="24"/>
        </w:rPr>
        <w:t xml:space="preserve"> examples of activities that are designed to support </w:t>
      </w:r>
      <w:r w:rsidR="000D7862">
        <w:rPr>
          <w:rFonts w:ascii="Times New Roman" w:hAnsi="Times New Roman" w:cs="Times New Roman"/>
          <w:sz w:val="24"/>
          <w:szCs w:val="24"/>
        </w:rPr>
        <w:t xml:space="preserve">emerging </w:t>
      </w:r>
      <w:r w:rsidRPr="00FD7B32">
        <w:rPr>
          <w:rFonts w:ascii="Times New Roman" w:hAnsi="Times New Roman" w:cs="Times New Roman"/>
          <w:sz w:val="24"/>
          <w:szCs w:val="24"/>
        </w:rPr>
        <w:t xml:space="preserve">literacy and </w:t>
      </w:r>
      <w:r w:rsidR="000D7862">
        <w:rPr>
          <w:rFonts w:ascii="Times New Roman" w:hAnsi="Times New Roman" w:cs="Times New Roman"/>
          <w:sz w:val="24"/>
          <w:szCs w:val="24"/>
        </w:rPr>
        <w:t xml:space="preserve">student </w:t>
      </w:r>
      <w:r w:rsidRPr="00FD7B32">
        <w:rPr>
          <w:rFonts w:ascii="Times New Roman" w:hAnsi="Times New Roman" w:cs="Times New Roman"/>
          <w:sz w:val="24"/>
          <w:szCs w:val="24"/>
        </w:rPr>
        <w:t>engagement</w:t>
      </w:r>
      <w:r w:rsidR="000D0D60">
        <w:rPr>
          <w:rFonts w:ascii="Times New Roman" w:hAnsi="Times New Roman" w:cs="Times New Roman"/>
          <w:sz w:val="24"/>
          <w:szCs w:val="24"/>
        </w:rPr>
        <w:t>.</w:t>
      </w:r>
      <w:r w:rsidRPr="00FD7B32">
        <w:rPr>
          <w:rFonts w:ascii="Times New Roman" w:hAnsi="Times New Roman" w:cs="Times New Roman"/>
          <w:sz w:val="24"/>
          <w:szCs w:val="24"/>
        </w:rPr>
        <w:t xml:space="preserve"> </w:t>
      </w:r>
      <w:r w:rsidR="000D0D60">
        <w:rPr>
          <w:rFonts w:ascii="Times New Roman" w:hAnsi="Times New Roman" w:cs="Times New Roman"/>
          <w:sz w:val="24"/>
          <w:szCs w:val="24"/>
        </w:rPr>
        <w:t xml:space="preserve">Two studies are featured. The first study investigated effects of music and physical movement activities on attention and engagement for two students with special needs </w:t>
      </w:r>
      <w:r w:rsidR="000D7862">
        <w:rPr>
          <w:rFonts w:ascii="Times New Roman" w:hAnsi="Times New Roman" w:cs="Times New Roman"/>
          <w:sz w:val="24"/>
          <w:szCs w:val="24"/>
        </w:rPr>
        <w:t>who are included in a first grade class.</w:t>
      </w:r>
      <w:r w:rsidR="000D0D60">
        <w:rPr>
          <w:rFonts w:ascii="Times New Roman" w:hAnsi="Times New Roman" w:cs="Times New Roman"/>
          <w:sz w:val="24"/>
          <w:szCs w:val="24"/>
        </w:rPr>
        <w:t xml:space="preserve"> The authors demonstrate the use of these activities with </w:t>
      </w:r>
      <w:r w:rsidR="0084719F">
        <w:rPr>
          <w:rFonts w:ascii="Times New Roman" w:hAnsi="Times New Roman" w:cs="Times New Roman"/>
          <w:sz w:val="24"/>
          <w:szCs w:val="24"/>
        </w:rPr>
        <w:t>through video</w:t>
      </w:r>
      <w:r w:rsidR="000D0D60">
        <w:rPr>
          <w:rFonts w:ascii="Times New Roman" w:hAnsi="Times New Roman" w:cs="Times New Roman"/>
          <w:sz w:val="24"/>
          <w:szCs w:val="24"/>
        </w:rPr>
        <w:t xml:space="preserve"> clips </w:t>
      </w:r>
      <w:r w:rsidR="0084719F">
        <w:rPr>
          <w:rFonts w:ascii="Times New Roman" w:hAnsi="Times New Roman" w:cs="Times New Roman"/>
          <w:sz w:val="24"/>
          <w:szCs w:val="24"/>
        </w:rPr>
        <w:t xml:space="preserve">and audience participation. </w:t>
      </w:r>
      <w:r w:rsidR="000D7862">
        <w:rPr>
          <w:rFonts w:ascii="Times New Roman" w:hAnsi="Times New Roman" w:cs="Times New Roman"/>
          <w:sz w:val="24"/>
          <w:szCs w:val="24"/>
        </w:rPr>
        <w:t xml:space="preserve">Findings are reported regarding increased attention and engagement </w:t>
      </w:r>
      <w:r>
        <w:rPr>
          <w:rFonts w:ascii="Times New Roman" w:hAnsi="Times New Roman" w:cs="Times New Roman"/>
          <w:sz w:val="24"/>
          <w:szCs w:val="24"/>
        </w:rPr>
        <w:t xml:space="preserve">for </w:t>
      </w:r>
      <w:r w:rsidR="000D7862">
        <w:rPr>
          <w:rFonts w:ascii="Times New Roman" w:hAnsi="Times New Roman" w:cs="Times New Roman"/>
          <w:sz w:val="24"/>
          <w:szCs w:val="24"/>
        </w:rPr>
        <w:t>the targeted students, general effects on the class as a whole, and positive results of mentoring faculty to integrate music and physical movement.</w:t>
      </w:r>
    </w:p>
    <w:p w:rsidR="000D7862" w:rsidRDefault="000D7862" w:rsidP="00FD7B32">
      <w:pPr>
        <w:rPr>
          <w:rFonts w:ascii="Times New Roman" w:hAnsi="Times New Roman" w:cs="Times New Roman"/>
          <w:color w:val="000000"/>
          <w:sz w:val="24"/>
          <w:szCs w:val="24"/>
        </w:rPr>
      </w:pPr>
      <w:r w:rsidRPr="003C51FF">
        <w:rPr>
          <w:rFonts w:ascii="Times New Roman" w:hAnsi="Times New Roman" w:cs="Times New Roman"/>
          <w:sz w:val="24"/>
          <w:szCs w:val="24"/>
        </w:rPr>
        <w:t xml:space="preserve">The second study </w:t>
      </w:r>
      <w:r w:rsidRPr="003C51FF">
        <w:rPr>
          <w:rFonts w:ascii="Times New Roman" w:hAnsi="Times New Roman" w:cs="Times New Roman"/>
          <w:color w:val="000000"/>
          <w:sz w:val="24"/>
          <w:szCs w:val="24"/>
        </w:rPr>
        <w:t>describes implementation of handheld, mobile technology as a progress monitoring tool to gather pre-reading Initial Sound Fluency (ISF) data</w:t>
      </w:r>
      <w:r w:rsidR="003C51FF" w:rsidRPr="003C51FF">
        <w:rPr>
          <w:rFonts w:ascii="Times New Roman" w:hAnsi="Times New Roman" w:cs="Times New Roman"/>
          <w:color w:val="000000"/>
          <w:sz w:val="24"/>
          <w:szCs w:val="24"/>
        </w:rPr>
        <w:t xml:space="preserve"> from DIBELS assessments.</w:t>
      </w:r>
      <w:r w:rsidRPr="003C51FF">
        <w:rPr>
          <w:rFonts w:ascii="Times New Roman" w:hAnsi="Times New Roman" w:cs="Times New Roman"/>
          <w:color w:val="000000"/>
          <w:sz w:val="24"/>
          <w:szCs w:val="24"/>
        </w:rPr>
        <w:t xml:space="preserve"> The </w:t>
      </w:r>
      <w:r w:rsidR="003C51FF" w:rsidRPr="003C51FF">
        <w:rPr>
          <w:rFonts w:ascii="Times New Roman" w:hAnsi="Times New Roman" w:cs="Times New Roman"/>
          <w:color w:val="000000"/>
          <w:sz w:val="24"/>
          <w:szCs w:val="24"/>
        </w:rPr>
        <w:t xml:space="preserve">findings </w:t>
      </w:r>
      <w:r w:rsidRPr="003C51FF">
        <w:rPr>
          <w:rFonts w:ascii="Times New Roman" w:hAnsi="Times New Roman" w:cs="Times New Roman"/>
          <w:color w:val="000000"/>
          <w:sz w:val="24"/>
          <w:szCs w:val="24"/>
        </w:rPr>
        <w:t xml:space="preserve">described how the teachers </w:t>
      </w:r>
      <w:r w:rsidR="003C51FF" w:rsidRPr="003C51FF">
        <w:rPr>
          <w:rFonts w:ascii="Times New Roman" w:hAnsi="Times New Roman" w:cs="Times New Roman"/>
          <w:color w:val="000000"/>
          <w:sz w:val="24"/>
          <w:szCs w:val="24"/>
        </w:rPr>
        <w:t xml:space="preserve">then </w:t>
      </w:r>
      <w:r w:rsidRPr="003C51FF">
        <w:rPr>
          <w:rFonts w:ascii="Times New Roman" w:hAnsi="Times New Roman" w:cs="Times New Roman"/>
          <w:color w:val="000000"/>
          <w:sz w:val="24"/>
          <w:szCs w:val="24"/>
        </w:rPr>
        <w:t xml:space="preserve">used </w:t>
      </w:r>
      <w:r w:rsidR="003C51FF" w:rsidRPr="003C51FF">
        <w:rPr>
          <w:rFonts w:ascii="Times New Roman" w:hAnsi="Times New Roman" w:cs="Times New Roman"/>
          <w:color w:val="000000"/>
          <w:sz w:val="24"/>
          <w:szCs w:val="24"/>
        </w:rPr>
        <w:t>this</w:t>
      </w:r>
      <w:r w:rsidRPr="003C51FF">
        <w:rPr>
          <w:rFonts w:ascii="Times New Roman" w:hAnsi="Times New Roman" w:cs="Times New Roman"/>
          <w:color w:val="000000"/>
          <w:sz w:val="24"/>
          <w:szCs w:val="24"/>
        </w:rPr>
        <w:t xml:space="preserve"> technology-assisted data to differentiate small-group reading instruction and strengthen phonemic awareness for the most at-risk kindergartners</w:t>
      </w:r>
      <w:r w:rsidR="003C51FF" w:rsidRPr="003C51FF">
        <w:rPr>
          <w:rFonts w:ascii="Times New Roman" w:hAnsi="Times New Roman" w:cs="Times New Roman"/>
          <w:color w:val="000000"/>
          <w:sz w:val="24"/>
          <w:szCs w:val="24"/>
        </w:rPr>
        <w:t>.</w:t>
      </w:r>
      <w:r w:rsidRPr="003C51FF">
        <w:rPr>
          <w:rFonts w:ascii="Times New Roman" w:hAnsi="Times New Roman" w:cs="Times New Roman"/>
          <w:color w:val="000000"/>
          <w:sz w:val="24"/>
          <w:szCs w:val="24"/>
        </w:rPr>
        <w:t xml:space="preserve"> </w:t>
      </w:r>
      <w:r w:rsidR="003C51FF" w:rsidRPr="003C51FF">
        <w:rPr>
          <w:rFonts w:ascii="Times New Roman" w:hAnsi="Times New Roman" w:cs="Times New Roman"/>
          <w:color w:val="000000"/>
          <w:sz w:val="24"/>
          <w:szCs w:val="24"/>
        </w:rPr>
        <w:t xml:space="preserve"> </w:t>
      </w:r>
    </w:p>
    <w:p w:rsidR="003C51FF" w:rsidRDefault="003C51FF" w:rsidP="00FD7B32">
      <w:pPr>
        <w:rPr>
          <w:rFonts w:ascii="Times New Roman" w:hAnsi="Times New Roman" w:cs="Times New Roman"/>
          <w:sz w:val="24"/>
          <w:szCs w:val="24"/>
        </w:rPr>
      </w:pPr>
    </w:p>
    <w:p w:rsidR="003C51FF" w:rsidRDefault="003C51FF" w:rsidP="003C51FF">
      <w:pPr>
        <w:jc w:val="center"/>
        <w:rPr>
          <w:rFonts w:ascii="Times New Roman" w:hAnsi="Times New Roman" w:cs="Times New Roman"/>
          <w:sz w:val="24"/>
          <w:szCs w:val="24"/>
        </w:rPr>
      </w:pPr>
      <w:r>
        <w:rPr>
          <w:rFonts w:ascii="Times New Roman" w:hAnsi="Times New Roman" w:cs="Times New Roman"/>
          <w:sz w:val="24"/>
          <w:szCs w:val="24"/>
        </w:rPr>
        <w:t>Agenda</w:t>
      </w:r>
    </w:p>
    <w:p w:rsidR="0017054D" w:rsidRPr="0017054D" w:rsidRDefault="003C51FF" w:rsidP="0017054D">
      <w:pPr>
        <w:pStyle w:val="ListParagraph"/>
        <w:numPr>
          <w:ilvl w:val="0"/>
          <w:numId w:val="6"/>
        </w:numPr>
        <w:spacing w:before="100" w:beforeAutospacing="1" w:after="100" w:afterAutospacing="1"/>
        <w:rPr>
          <w:rFonts w:ascii="Times New Roman" w:eastAsia="Times New Roman" w:hAnsi="Times New Roman" w:cs="Times New Roman"/>
          <w:sz w:val="24"/>
          <w:szCs w:val="24"/>
        </w:rPr>
      </w:pPr>
      <w:r w:rsidRPr="0017054D">
        <w:rPr>
          <w:rFonts w:ascii="Times New Roman" w:eastAsia="Times New Roman" w:hAnsi="Times New Roman" w:cs="Times New Roman"/>
          <w:sz w:val="24"/>
          <w:szCs w:val="24"/>
        </w:rPr>
        <w:t xml:space="preserve">Demonstration: Alphabet Disco-music and movement activity </w:t>
      </w:r>
    </w:p>
    <w:p w:rsidR="003C51FF" w:rsidRPr="0017054D" w:rsidRDefault="003C51FF" w:rsidP="0017054D">
      <w:pPr>
        <w:pStyle w:val="ListParagraph"/>
        <w:numPr>
          <w:ilvl w:val="1"/>
          <w:numId w:val="6"/>
        </w:numPr>
        <w:spacing w:before="100" w:beforeAutospacing="1" w:after="100" w:afterAutospacing="1"/>
        <w:rPr>
          <w:rFonts w:ascii="Times New Roman" w:eastAsia="Times New Roman" w:hAnsi="Times New Roman" w:cs="Times New Roman"/>
          <w:sz w:val="24"/>
          <w:szCs w:val="24"/>
        </w:rPr>
      </w:pPr>
      <w:r w:rsidRPr="0017054D">
        <w:rPr>
          <w:rFonts w:ascii="Times New Roman" w:eastAsia="Times New Roman" w:hAnsi="Times New Roman" w:cs="Times New Roman"/>
          <w:sz w:val="24"/>
          <w:szCs w:val="24"/>
        </w:rPr>
        <w:t>Start with a music and movement activity to energize your students and get the mind and body working together, which helps both sides of the brain to work together and retain information.</w:t>
      </w:r>
    </w:p>
    <w:p w:rsidR="003C51FF" w:rsidRPr="0017054D" w:rsidRDefault="003C51FF" w:rsidP="0017054D">
      <w:pPr>
        <w:pStyle w:val="ListParagraph"/>
        <w:numPr>
          <w:ilvl w:val="1"/>
          <w:numId w:val="6"/>
        </w:numPr>
        <w:spacing w:before="100" w:beforeAutospacing="1" w:after="100" w:afterAutospacing="1"/>
        <w:rPr>
          <w:rFonts w:ascii="Times New Roman" w:eastAsia="Times New Roman" w:hAnsi="Times New Roman" w:cs="Times New Roman"/>
          <w:sz w:val="24"/>
          <w:szCs w:val="24"/>
        </w:rPr>
      </w:pPr>
      <w:r w:rsidRPr="0017054D">
        <w:rPr>
          <w:rFonts w:ascii="Times New Roman" w:eastAsia="Times New Roman" w:hAnsi="Times New Roman" w:cs="Times New Roman"/>
          <w:sz w:val="24"/>
          <w:szCs w:val="24"/>
        </w:rPr>
        <w:t>Video clips of phonemic awareness &amp; phonics activities with the language &amp; literacy significance of each activity.</w:t>
      </w:r>
    </w:p>
    <w:p w:rsidR="003C51FF" w:rsidRPr="0017054D" w:rsidRDefault="0017054D" w:rsidP="0017054D">
      <w:pPr>
        <w:pStyle w:val="ListParagraph"/>
        <w:numPr>
          <w:ilvl w:val="0"/>
          <w:numId w:val="6"/>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Demonstration: </w:t>
      </w:r>
      <w:r w:rsidR="003C51FF" w:rsidRPr="0017054D">
        <w:rPr>
          <w:rFonts w:ascii="Times New Roman" w:eastAsia="Times New Roman" w:hAnsi="Times New Roman" w:cs="Times New Roman"/>
          <w:sz w:val="24"/>
          <w:szCs w:val="24"/>
        </w:rPr>
        <w:t xml:space="preserve">Say –it fast and Break –it down </w:t>
      </w:r>
    </w:p>
    <w:p w:rsidR="003C51FF" w:rsidRPr="0017054D" w:rsidRDefault="003C51FF" w:rsidP="0017054D">
      <w:pPr>
        <w:pStyle w:val="ListParagraph"/>
        <w:numPr>
          <w:ilvl w:val="1"/>
          <w:numId w:val="6"/>
        </w:numPr>
        <w:spacing w:before="100" w:beforeAutospacing="1" w:after="100" w:afterAutospacing="1"/>
        <w:rPr>
          <w:rFonts w:ascii="Times New Roman" w:eastAsia="Times New Roman" w:hAnsi="Times New Roman" w:cs="Times New Roman"/>
          <w:sz w:val="24"/>
          <w:szCs w:val="24"/>
        </w:rPr>
      </w:pPr>
      <w:r w:rsidRPr="0017054D">
        <w:rPr>
          <w:rFonts w:ascii="Times New Roman" w:eastAsia="Times New Roman" w:hAnsi="Times New Roman" w:cs="Times New Roman"/>
          <w:sz w:val="24"/>
          <w:szCs w:val="24"/>
        </w:rPr>
        <w:t>Use words with two, three and four phonemes, depending on child’s ability level, then challenge them. Supports the ability for students to hear the sounds in words, and take words apart and put them back together again.</w:t>
      </w:r>
    </w:p>
    <w:p w:rsidR="003C51FF" w:rsidRPr="0017054D" w:rsidRDefault="003C51FF" w:rsidP="0017054D">
      <w:pPr>
        <w:pStyle w:val="ListParagraph"/>
        <w:numPr>
          <w:ilvl w:val="0"/>
          <w:numId w:val="6"/>
        </w:numPr>
        <w:spacing w:before="100" w:beforeAutospacing="1" w:after="100" w:afterAutospacing="1"/>
        <w:rPr>
          <w:rFonts w:ascii="Times New Roman" w:eastAsia="Times New Roman" w:hAnsi="Times New Roman" w:cs="Times New Roman"/>
          <w:sz w:val="24"/>
          <w:szCs w:val="24"/>
        </w:rPr>
      </w:pPr>
      <w:r w:rsidRPr="0017054D">
        <w:rPr>
          <w:rFonts w:ascii="Times New Roman" w:eastAsia="Times New Roman" w:hAnsi="Times New Roman" w:cs="Times New Roman"/>
          <w:sz w:val="24"/>
          <w:szCs w:val="24"/>
        </w:rPr>
        <w:t xml:space="preserve">Findings from Sandberg, H. (2009). Get Moving! The Effect of Music and Movement on Student Attention and Engagement. </w:t>
      </w:r>
    </w:p>
    <w:p w:rsidR="003C51FF" w:rsidRPr="0017054D" w:rsidRDefault="00A47B03" w:rsidP="0017054D">
      <w:pPr>
        <w:pStyle w:val="ListParagraph"/>
        <w:numPr>
          <w:ilvl w:val="0"/>
          <w:numId w:val="6"/>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Demonstration: </w:t>
      </w:r>
      <w:r w:rsidR="003C51FF" w:rsidRPr="0017054D">
        <w:rPr>
          <w:rFonts w:ascii="Times New Roman" w:eastAsia="Times New Roman" w:hAnsi="Times New Roman" w:cs="Times New Roman"/>
          <w:sz w:val="24"/>
          <w:szCs w:val="24"/>
        </w:rPr>
        <w:t xml:space="preserve">Count the sounds and print </w:t>
      </w:r>
    </w:p>
    <w:p w:rsidR="003C51FF" w:rsidRPr="0017054D" w:rsidRDefault="003C51FF" w:rsidP="0017054D">
      <w:pPr>
        <w:pStyle w:val="ListParagraph"/>
        <w:numPr>
          <w:ilvl w:val="1"/>
          <w:numId w:val="6"/>
        </w:numPr>
        <w:spacing w:before="100" w:beforeAutospacing="1" w:after="100" w:afterAutospacing="1"/>
        <w:rPr>
          <w:rFonts w:ascii="Times New Roman" w:eastAsia="Times New Roman" w:hAnsi="Times New Roman" w:cs="Times New Roman"/>
          <w:sz w:val="24"/>
          <w:szCs w:val="24"/>
        </w:rPr>
      </w:pPr>
      <w:r w:rsidRPr="0017054D">
        <w:rPr>
          <w:rFonts w:ascii="Times New Roman" w:eastAsia="Times New Roman" w:hAnsi="Times New Roman" w:cs="Times New Roman"/>
          <w:sz w:val="24"/>
          <w:szCs w:val="24"/>
        </w:rPr>
        <w:t xml:space="preserve">This strategy allows the students to see and apply the connection between sound and letters necessary for reading. Teachers working with young readers should make explicit </w:t>
      </w:r>
      <w:r w:rsidRPr="0017054D">
        <w:rPr>
          <w:rFonts w:ascii="Times New Roman" w:eastAsia="Times New Roman" w:hAnsi="Times New Roman" w:cs="Times New Roman"/>
          <w:sz w:val="24"/>
          <w:szCs w:val="24"/>
        </w:rPr>
        <w:lastRenderedPageBreak/>
        <w:t>connections between sounds and letters by drawing attention to sounds by saying and pointing to letters simultaneously.</w:t>
      </w:r>
    </w:p>
    <w:p w:rsidR="003C51FF" w:rsidRPr="0017054D" w:rsidRDefault="0017054D" w:rsidP="0017054D">
      <w:pPr>
        <w:pStyle w:val="ListParagraph"/>
        <w:numPr>
          <w:ilvl w:val="0"/>
          <w:numId w:val="6"/>
        </w:numPr>
        <w:spacing w:before="100" w:beforeAutospacing="1" w:after="100" w:afterAutospacing="1"/>
        <w:rPr>
          <w:rFonts w:ascii="Times New Roman" w:eastAsia="Times New Roman" w:hAnsi="Times New Roman" w:cs="Times New Roman"/>
          <w:sz w:val="24"/>
          <w:szCs w:val="24"/>
        </w:rPr>
      </w:pPr>
      <w:r w:rsidRPr="0017054D">
        <w:rPr>
          <w:rFonts w:ascii="Times New Roman" w:eastAsia="Times New Roman" w:hAnsi="Times New Roman" w:cs="Times New Roman"/>
          <w:sz w:val="24"/>
          <w:szCs w:val="24"/>
        </w:rPr>
        <w:t xml:space="preserve">Findings from </w:t>
      </w:r>
      <w:r w:rsidR="003C51FF" w:rsidRPr="0017054D">
        <w:rPr>
          <w:rFonts w:ascii="Times New Roman" w:eastAsia="Times New Roman" w:hAnsi="Times New Roman" w:cs="Times New Roman"/>
          <w:sz w:val="24"/>
          <w:szCs w:val="24"/>
        </w:rPr>
        <w:t xml:space="preserve">Tovar, A. (2009). </w:t>
      </w:r>
      <w:proofErr w:type="spellStart"/>
      <w:r w:rsidR="003C51FF" w:rsidRPr="0017054D">
        <w:rPr>
          <w:rFonts w:ascii="Times New Roman" w:eastAsia="Times New Roman" w:hAnsi="Times New Roman" w:cs="Times New Roman"/>
          <w:sz w:val="24"/>
          <w:szCs w:val="24"/>
        </w:rPr>
        <w:t>mTechnology</w:t>
      </w:r>
      <w:proofErr w:type="spellEnd"/>
      <w:r w:rsidR="003C51FF" w:rsidRPr="0017054D">
        <w:rPr>
          <w:rFonts w:ascii="Times New Roman" w:eastAsia="Times New Roman" w:hAnsi="Times New Roman" w:cs="Times New Roman"/>
          <w:sz w:val="24"/>
          <w:szCs w:val="24"/>
        </w:rPr>
        <w:t xml:space="preserve"> as a Teacher Tool for Collecting and Analyzing Student Early Literacy Data </w:t>
      </w:r>
    </w:p>
    <w:p w:rsidR="003C51FF" w:rsidRPr="0017054D" w:rsidRDefault="00A47B03" w:rsidP="0017054D">
      <w:pPr>
        <w:pStyle w:val="ListParagraph"/>
        <w:numPr>
          <w:ilvl w:val="0"/>
          <w:numId w:val="6"/>
        </w:num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Demonstration: </w:t>
      </w:r>
      <w:r w:rsidR="003C51FF" w:rsidRPr="0017054D">
        <w:rPr>
          <w:rFonts w:ascii="Times New Roman" w:eastAsia="Times New Roman" w:hAnsi="Times New Roman" w:cs="Times New Roman"/>
          <w:sz w:val="24"/>
          <w:szCs w:val="24"/>
        </w:rPr>
        <w:t xml:space="preserve">Ready to Read </w:t>
      </w:r>
    </w:p>
    <w:p w:rsidR="003C51FF" w:rsidRPr="0017054D" w:rsidRDefault="003C51FF" w:rsidP="0017054D">
      <w:pPr>
        <w:pStyle w:val="ListParagraph"/>
        <w:numPr>
          <w:ilvl w:val="1"/>
          <w:numId w:val="6"/>
        </w:numPr>
        <w:spacing w:before="100" w:beforeAutospacing="1" w:after="100" w:afterAutospacing="1"/>
        <w:rPr>
          <w:rFonts w:ascii="Times New Roman" w:eastAsia="Times New Roman" w:hAnsi="Times New Roman" w:cs="Times New Roman"/>
          <w:sz w:val="24"/>
          <w:szCs w:val="24"/>
        </w:rPr>
      </w:pPr>
      <w:proofErr w:type="gramStart"/>
      <w:r w:rsidRPr="0017054D">
        <w:rPr>
          <w:rFonts w:ascii="Times New Roman" w:eastAsia="Times New Roman" w:hAnsi="Times New Roman" w:cs="Times New Roman"/>
          <w:sz w:val="24"/>
          <w:szCs w:val="24"/>
        </w:rPr>
        <w:t xml:space="preserve">A music and movement activity to </w:t>
      </w:r>
      <w:proofErr w:type="spellStart"/>
      <w:r w:rsidRPr="0017054D">
        <w:rPr>
          <w:rFonts w:ascii="Times New Roman" w:eastAsia="Times New Roman" w:hAnsi="Times New Roman" w:cs="Times New Roman"/>
          <w:sz w:val="24"/>
          <w:szCs w:val="24"/>
        </w:rPr>
        <w:t>transiiton</w:t>
      </w:r>
      <w:proofErr w:type="spellEnd"/>
      <w:r w:rsidRPr="0017054D">
        <w:rPr>
          <w:rFonts w:ascii="Times New Roman" w:eastAsia="Times New Roman" w:hAnsi="Times New Roman" w:cs="Times New Roman"/>
          <w:sz w:val="24"/>
          <w:szCs w:val="24"/>
        </w:rPr>
        <w:t xml:space="preserve"> from one activity to the next to re-energized the class and get</w:t>
      </w:r>
      <w:proofErr w:type="gramEnd"/>
      <w:r w:rsidRPr="0017054D">
        <w:rPr>
          <w:rFonts w:ascii="Times New Roman" w:eastAsia="Times New Roman" w:hAnsi="Times New Roman" w:cs="Times New Roman"/>
          <w:sz w:val="24"/>
          <w:szCs w:val="24"/>
        </w:rPr>
        <w:t xml:space="preserve"> them ready to read-on.</w:t>
      </w:r>
    </w:p>
    <w:p w:rsidR="0017054D" w:rsidRDefault="0017054D" w:rsidP="0017054D">
      <w:pPr>
        <w:pStyle w:val="ListParagraph"/>
        <w:jc w:val="center"/>
        <w:rPr>
          <w:rFonts w:ascii="Times New Roman" w:hAnsi="Times New Roman" w:cs="Times New Roman"/>
          <w:sz w:val="24"/>
          <w:szCs w:val="24"/>
        </w:rPr>
      </w:pPr>
      <w:r>
        <w:rPr>
          <w:rFonts w:ascii="Times New Roman" w:hAnsi="Times New Roman" w:cs="Times New Roman"/>
          <w:sz w:val="24"/>
          <w:szCs w:val="24"/>
        </w:rPr>
        <w:t>References</w:t>
      </w:r>
    </w:p>
    <w:p w:rsidR="00C508D9" w:rsidRDefault="00C508D9" w:rsidP="0017054D">
      <w:pPr>
        <w:pStyle w:val="ListParagraph"/>
        <w:jc w:val="center"/>
        <w:rPr>
          <w:rFonts w:ascii="Times New Roman" w:hAnsi="Times New Roman" w:cs="Times New Roman"/>
          <w:sz w:val="24"/>
          <w:szCs w:val="24"/>
        </w:rPr>
      </w:pPr>
    </w:p>
    <w:p w:rsidR="00C508D9" w:rsidRDefault="00C508D9" w:rsidP="00004B98">
      <w:pPr>
        <w:pStyle w:val="ListParagraph"/>
        <w:ind w:left="90"/>
        <w:rPr>
          <w:rFonts w:ascii="Times New Roman" w:hAnsi="Times New Roman" w:cs="Times New Roman"/>
          <w:sz w:val="24"/>
          <w:szCs w:val="24"/>
        </w:rPr>
      </w:pPr>
      <w:r w:rsidRPr="00FD7B32">
        <w:rPr>
          <w:rFonts w:ascii="Times New Roman" w:hAnsi="Times New Roman" w:cs="Times New Roman"/>
          <w:sz w:val="24"/>
          <w:szCs w:val="24"/>
        </w:rPr>
        <w:t>Hartmann</w:t>
      </w:r>
      <w:r>
        <w:rPr>
          <w:rFonts w:ascii="Times New Roman" w:hAnsi="Times New Roman" w:cs="Times New Roman"/>
          <w:sz w:val="24"/>
          <w:szCs w:val="24"/>
        </w:rPr>
        <w:t>, J.</w:t>
      </w:r>
      <w:r w:rsidRPr="00FD7B32">
        <w:rPr>
          <w:rFonts w:ascii="Times New Roman" w:hAnsi="Times New Roman" w:cs="Times New Roman"/>
          <w:sz w:val="24"/>
          <w:szCs w:val="24"/>
        </w:rPr>
        <w:t xml:space="preserve"> </w:t>
      </w:r>
      <w:r>
        <w:rPr>
          <w:rFonts w:ascii="Times New Roman" w:hAnsi="Times New Roman" w:cs="Times New Roman"/>
          <w:sz w:val="24"/>
          <w:szCs w:val="24"/>
        </w:rPr>
        <w:t>(</w:t>
      </w:r>
      <w:r w:rsidRPr="00FD7B32">
        <w:rPr>
          <w:rFonts w:ascii="Times New Roman" w:hAnsi="Times New Roman" w:cs="Times New Roman"/>
          <w:sz w:val="24"/>
          <w:szCs w:val="24"/>
        </w:rPr>
        <w:t>1997</w:t>
      </w:r>
      <w:r>
        <w:rPr>
          <w:rFonts w:ascii="Times New Roman" w:hAnsi="Times New Roman" w:cs="Times New Roman"/>
          <w:sz w:val="24"/>
          <w:szCs w:val="24"/>
        </w:rPr>
        <w:t>)</w:t>
      </w:r>
      <w:r w:rsidRPr="00FD7B32">
        <w:rPr>
          <w:rFonts w:ascii="Times New Roman" w:hAnsi="Times New Roman" w:cs="Times New Roman"/>
          <w:sz w:val="24"/>
          <w:szCs w:val="24"/>
        </w:rPr>
        <w:t xml:space="preserve"> </w:t>
      </w:r>
      <w:r>
        <w:rPr>
          <w:rFonts w:ascii="Times New Roman" w:hAnsi="Times New Roman" w:cs="Times New Roman"/>
          <w:sz w:val="24"/>
          <w:szCs w:val="24"/>
        </w:rPr>
        <w:t xml:space="preserve">Ready to Read. From </w:t>
      </w:r>
      <w:r w:rsidRPr="0017054D">
        <w:rPr>
          <w:rFonts w:ascii="Times New Roman" w:hAnsi="Times New Roman" w:cs="Times New Roman"/>
          <w:i/>
          <w:sz w:val="24"/>
          <w:szCs w:val="24"/>
        </w:rPr>
        <w:t>Shake, Rattle n' Read</w:t>
      </w:r>
      <w:r>
        <w:rPr>
          <w:rFonts w:ascii="Times New Roman" w:hAnsi="Times New Roman" w:cs="Times New Roman"/>
          <w:sz w:val="24"/>
          <w:szCs w:val="24"/>
        </w:rPr>
        <w:t xml:space="preserve"> </w:t>
      </w:r>
      <w:hyperlink r:id="rId8" w:history="1">
        <w:r w:rsidRPr="00FD7B32">
          <w:rPr>
            <w:rStyle w:val="Hyperlink"/>
            <w:rFonts w:ascii="Times New Roman" w:hAnsi="Times New Roman" w:cs="Times New Roman"/>
            <w:sz w:val="24"/>
            <w:szCs w:val="24"/>
          </w:rPr>
          <w:t>www.jackhartmann.com</w:t>
        </w:r>
      </w:hyperlink>
      <w:r w:rsidRPr="00FD7B32">
        <w:rPr>
          <w:rFonts w:ascii="Times New Roman" w:hAnsi="Times New Roman" w:cs="Times New Roman"/>
          <w:sz w:val="24"/>
          <w:szCs w:val="24"/>
        </w:rPr>
        <w:br/>
      </w:r>
    </w:p>
    <w:p w:rsidR="0017054D" w:rsidRDefault="00C508D9" w:rsidP="00004B98">
      <w:pPr>
        <w:pStyle w:val="ListParagraph"/>
        <w:ind w:left="90"/>
        <w:rPr>
          <w:rFonts w:ascii="Times New Roman" w:hAnsi="Times New Roman" w:cs="Times New Roman"/>
          <w:sz w:val="24"/>
          <w:szCs w:val="24"/>
        </w:rPr>
      </w:pPr>
      <w:r w:rsidRPr="00FD7B32">
        <w:rPr>
          <w:rFonts w:ascii="Times New Roman" w:hAnsi="Times New Roman" w:cs="Times New Roman"/>
          <w:sz w:val="24"/>
          <w:szCs w:val="24"/>
        </w:rPr>
        <w:t>Hartmann</w:t>
      </w:r>
      <w:r>
        <w:rPr>
          <w:rFonts w:ascii="Times New Roman" w:hAnsi="Times New Roman" w:cs="Times New Roman"/>
          <w:sz w:val="24"/>
          <w:szCs w:val="24"/>
        </w:rPr>
        <w:t>, J.</w:t>
      </w:r>
      <w:r w:rsidRPr="00FD7B32">
        <w:rPr>
          <w:rFonts w:ascii="Times New Roman" w:hAnsi="Times New Roman" w:cs="Times New Roman"/>
          <w:sz w:val="24"/>
          <w:szCs w:val="24"/>
        </w:rPr>
        <w:t xml:space="preserve"> </w:t>
      </w:r>
      <w:r>
        <w:rPr>
          <w:rFonts w:ascii="Times New Roman" w:hAnsi="Times New Roman" w:cs="Times New Roman"/>
          <w:sz w:val="24"/>
          <w:szCs w:val="24"/>
        </w:rPr>
        <w:t>(</w:t>
      </w:r>
      <w:r w:rsidRPr="00FD7B32">
        <w:rPr>
          <w:rFonts w:ascii="Times New Roman" w:hAnsi="Times New Roman" w:cs="Times New Roman"/>
          <w:sz w:val="24"/>
          <w:szCs w:val="24"/>
        </w:rPr>
        <w:t>1997</w:t>
      </w:r>
      <w:r>
        <w:rPr>
          <w:rFonts w:ascii="Times New Roman" w:hAnsi="Times New Roman" w:cs="Times New Roman"/>
          <w:sz w:val="24"/>
          <w:szCs w:val="24"/>
        </w:rPr>
        <w:t>)</w:t>
      </w:r>
      <w:r w:rsidRPr="00FD7B32">
        <w:rPr>
          <w:rFonts w:ascii="Times New Roman" w:hAnsi="Times New Roman" w:cs="Times New Roman"/>
          <w:sz w:val="24"/>
          <w:szCs w:val="24"/>
        </w:rPr>
        <w:t xml:space="preserve"> ABC Disco</w:t>
      </w:r>
      <w:r>
        <w:rPr>
          <w:rFonts w:ascii="Times New Roman" w:hAnsi="Times New Roman" w:cs="Times New Roman"/>
          <w:sz w:val="24"/>
          <w:szCs w:val="24"/>
        </w:rPr>
        <w:t xml:space="preserve">. From </w:t>
      </w:r>
      <w:r w:rsidRPr="0017054D">
        <w:rPr>
          <w:rFonts w:ascii="Times New Roman" w:hAnsi="Times New Roman" w:cs="Times New Roman"/>
          <w:i/>
          <w:sz w:val="24"/>
          <w:szCs w:val="24"/>
        </w:rPr>
        <w:t>Shake, Rattle n' Read</w:t>
      </w:r>
      <w:r>
        <w:rPr>
          <w:rFonts w:ascii="Times New Roman" w:hAnsi="Times New Roman" w:cs="Times New Roman"/>
          <w:sz w:val="24"/>
          <w:szCs w:val="24"/>
        </w:rPr>
        <w:t xml:space="preserve"> </w:t>
      </w:r>
      <w:hyperlink r:id="rId9" w:history="1">
        <w:r w:rsidRPr="00FD7B32">
          <w:rPr>
            <w:rStyle w:val="Hyperlink"/>
            <w:rFonts w:ascii="Times New Roman" w:hAnsi="Times New Roman" w:cs="Times New Roman"/>
            <w:sz w:val="24"/>
            <w:szCs w:val="24"/>
          </w:rPr>
          <w:t>www.jackhartmann.com</w:t>
        </w:r>
      </w:hyperlink>
      <w:r w:rsidRPr="00FD7B32">
        <w:rPr>
          <w:rFonts w:ascii="Times New Roman" w:hAnsi="Times New Roman" w:cs="Times New Roman"/>
          <w:sz w:val="24"/>
          <w:szCs w:val="24"/>
        </w:rPr>
        <w:br/>
      </w:r>
    </w:p>
    <w:p w:rsidR="00C508D9" w:rsidRDefault="00FD7B32" w:rsidP="00004B98">
      <w:pPr>
        <w:pStyle w:val="ListParagraph"/>
        <w:ind w:left="90"/>
        <w:rPr>
          <w:rFonts w:ascii="Times New Roman" w:hAnsi="Times New Roman" w:cs="Times New Roman"/>
          <w:sz w:val="24"/>
          <w:szCs w:val="24"/>
        </w:rPr>
      </w:pPr>
      <w:r w:rsidRPr="00FD7B32">
        <w:rPr>
          <w:rFonts w:ascii="Times New Roman" w:hAnsi="Times New Roman" w:cs="Times New Roman"/>
          <w:sz w:val="24"/>
          <w:szCs w:val="24"/>
        </w:rPr>
        <w:t>Sandberg, H.F.</w:t>
      </w:r>
      <w:r w:rsidR="0017054D">
        <w:rPr>
          <w:rFonts w:ascii="Times New Roman" w:hAnsi="Times New Roman" w:cs="Times New Roman"/>
          <w:sz w:val="24"/>
          <w:szCs w:val="24"/>
        </w:rPr>
        <w:t xml:space="preserve"> (</w:t>
      </w:r>
      <w:r w:rsidRPr="00FD7B32">
        <w:rPr>
          <w:rFonts w:ascii="Times New Roman" w:hAnsi="Times New Roman" w:cs="Times New Roman"/>
          <w:sz w:val="24"/>
          <w:szCs w:val="24"/>
        </w:rPr>
        <w:t>2009</w:t>
      </w:r>
      <w:r w:rsidR="0017054D">
        <w:rPr>
          <w:rFonts w:ascii="Times New Roman" w:hAnsi="Times New Roman" w:cs="Times New Roman"/>
          <w:sz w:val="24"/>
          <w:szCs w:val="24"/>
        </w:rPr>
        <w:t>)</w:t>
      </w:r>
      <w:r w:rsidRPr="00FD7B32">
        <w:rPr>
          <w:rFonts w:ascii="Times New Roman" w:hAnsi="Times New Roman" w:cs="Times New Roman"/>
          <w:sz w:val="24"/>
          <w:szCs w:val="24"/>
        </w:rPr>
        <w:t>. Get Moving</w:t>
      </w:r>
      <w:r w:rsidR="00C508D9">
        <w:rPr>
          <w:rFonts w:ascii="Times New Roman" w:hAnsi="Times New Roman" w:cs="Times New Roman"/>
          <w:sz w:val="24"/>
          <w:szCs w:val="24"/>
        </w:rPr>
        <w:t>:</w:t>
      </w:r>
      <w:r w:rsidRPr="00FD7B32">
        <w:rPr>
          <w:rFonts w:ascii="Times New Roman" w:hAnsi="Times New Roman" w:cs="Times New Roman"/>
          <w:sz w:val="24"/>
          <w:szCs w:val="24"/>
        </w:rPr>
        <w:t xml:space="preserve"> The Effect of Music and Movement on Student Attention and Engagement. </w:t>
      </w:r>
      <w:hyperlink r:id="rId10" w:history="1">
        <w:r w:rsidRPr="00FD7B32">
          <w:rPr>
            <w:rStyle w:val="Hyperlink"/>
            <w:rFonts w:ascii="Times New Roman" w:hAnsi="Times New Roman" w:cs="Times New Roman"/>
            <w:sz w:val="24"/>
            <w:szCs w:val="24"/>
          </w:rPr>
          <w:t>http://gradworks.umi.com/33/54/3354460.html</w:t>
        </w:r>
      </w:hyperlink>
      <w:r w:rsidRPr="00FD7B32">
        <w:rPr>
          <w:rFonts w:ascii="Times New Roman" w:hAnsi="Times New Roman" w:cs="Times New Roman"/>
          <w:sz w:val="24"/>
          <w:szCs w:val="24"/>
        </w:rPr>
        <w:br/>
      </w:r>
    </w:p>
    <w:p w:rsidR="00C508D9" w:rsidRDefault="00C508D9" w:rsidP="00004B98">
      <w:pPr>
        <w:pStyle w:val="ListParagraph"/>
        <w:ind w:left="90"/>
        <w:rPr>
          <w:rFonts w:ascii="Times New Roman" w:hAnsi="Times New Roman" w:cs="Times New Roman"/>
          <w:sz w:val="24"/>
          <w:szCs w:val="24"/>
        </w:rPr>
      </w:pPr>
      <w:r w:rsidRPr="00FD7B32">
        <w:rPr>
          <w:rFonts w:ascii="Times New Roman" w:hAnsi="Times New Roman" w:cs="Times New Roman"/>
          <w:sz w:val="24"/>
          <w:szCs w:val="24"/>
        </w:rPr>
        <w:t xml:space="preserve">Tovar, A.T. (2009). </w:t>
      </w:r>
      <w:proofErr w:type="spellStart"/>
      <w:proofErr w:type="gramStart"/>
      <w:r w:rsidRPr="00FD7B32">
        <w:rPr>
          <w:rFonts w:ascii="Times New Roman" w:hAnsi="Times New Roman" w:cs="Times New Roman"/>
          <w:sz w:val="24"/>
          <w:szCs w:val="24"/>
        </w:rPr>
        <w:t>mTECHNOLOGY</w:t>
      </w:r>
      <w:proofErr w:type="spellEnd"/>
      <w:proofErr w:type="gramEnd"/>
      <w:r w:rsidRPr="00FD7B32">
        <w:rPr>
          <w:rFonts w:ascii="Times New Roman" w:hAnsi="Times New Roman" w:cs="Times New Roman"/>
          <w:sz w:val="24"/>
          <w:szCs w:val="24"/>
        </w:rPr>
        <w:t xml:space="preserve">: A TEACHER TOOL FOR GROWING A COMMUNITY OF PRACTICE WITHIN AN EMERGING &amp; RESPONSIVE DATA-DRIVEN PROCESS. </w:t>
      </w:r>
      <w:hyperlink r:id="rId11" w:history="1">
        <w:r w:rsidRPr="00FD7B32">
          <w:rPr>
            <w:rStyle w:val="Hyperlink"/>
            <w:rFonts w:ascii="Times New Roman" w:hAnsi="Times New Roman" w:cs="Times New Roman"/>
            <w:sz w:val="24"/>
            <w:szCs w:val="24"/>
          </w:rPr>
          <w:t>http://gradworks.umi.com/33/61/3361297.html</w:t>
        </w:r>
      </w:hyperlink>
      <w:r w:rsidRPr="00FD7B32">
        <w:rPr>
          <w:rFonts w:ascii="Times New Roman" w:hAnsi="Times New Roman" w:cs="Times New Roman"/>
          <w:sz w:val="24"/>
          <w:szCs w:val="24"/>
        </w:rPr>
        <w:br/>
      </w:r>
    </w:p>
    <w:p w:rsidR="00C508D9" w:rsidRDefault="00C508D9" w:rsidP="00004B98">
      <w:pPr>
        <w:pStyle w:val="ListParagraph"/>
        <w:ind w:left="90"/>
        <w:rPr>
          <w:rFonts w:ascii="Times New Roman" w:hAnsi="Times New Roman" w:cs="Times New Roman"/>
          <w:sz w:val="24"/>
          <w:szCs w:val="24"/>
        </w:rPr>
      </w:pPr>
      <w:r>
        <w:rPr>
          <w:rFonts w:ascii="Times New Roman" w:hAnsi="Times New Roman" w:cs="Times New Roman"/>
          <w:sz w:val="24"/>
          <w:szCs w:val="24"/>
        </w:rPr>
        <w:t>This handou</w:t>
      </w:r>
      <w:r w:rsidR="00521212">
        <w:rPr>
          <w:rFonts w:ascii="Times New Roman" w:hAnsi="Times New Roman" w:cs="Times New Roman"/>
          <w:sz w:val="24"/>
          <w:szCs w:val="24"/>
        </w:rPr>
        <w:t>t</w:t>
      </w:r>
      <w:r>
        <w:rPr>
          <w:rFonts w:ascii="Times New Roman" w:hAnsi="Times New Roman" w:cs="Times New Roman"/>
          <w:sz w:val="24"/>
          <w:szCs w:val="24"/>
        </w:rPr>
        <w:t xml:space="preserve"> may be accesse</w:t>
      </w:r>
      <w:r w:rsidR="00223B27">
        <w:rPr>
          <w:rFonts w:ascii="Times New Roman" w:hAnsi="Times New Roman" w:cs="Times New Roman"/>
          <w:sz w:val="24"/>
          <w:szCs w:val="24"/>
        </w:rPr>
        <w:t>d</w:t>
      </w:r>
      <w:r>
        <w:rPr>
          <w:rFonts w:ascii="Times New Roman" w:hAnsi="Times New Roman" w:cs="Times New Roman"/>
          <w:sz w:val="24"/>
          <w:szCs w:val="24"/>
        </w:rPr>
        <w:t xml:space="preserve"> at </w:t>
      </w:r>
      <w:hyperlink r:id="rId12" w:history="1">
        <w:r w:rsidRPr="0008685A">
          <w:rPr>
            <w:rStyle w:val="Hyperlink"/>
            <w:rFonts w:ascii="Times New Roman" w:hAnsi="Times New Roman" w:cs="Times New Roman"/>
            <w:sz w:val="24"/>
            <w:szCs w:val="24"/>
          </w:rPr>
          <w:t>http://readysetread2010.wikispaces.com/</w:t>
        </w:r>
      </w:hyperlink>
    </w:p>
    <w:p w:rsidR="00C508D9" w:rsidRDefault="00C508D9" w:rsidP="00C508D9">
      <w:pPr>
        <w:pStyle w:val="ListParagraph"/>
        <w:rPr>
          <w:rFonts w:ascii="Times New Roman" w:hAnsi="Times New Roman" w:cs="Times New Roman"/>
          <w:sz w:val="24"/>
          <w:szCs w:val="24"/>
        </w:rPr>
      </w:pPr>
    </w:p>
    <w:sectPr w:rsidR="00C508D9" w:rsidSect="005B2E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DD423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3773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F5816D0"/>
    <w:multiLevelType w:val="hybridMultilevel"/>
    <w:tmpl w:val="0BDC727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73735CBD"/>
    <w:multiLevelType w:val="multilevel"/>
    <w:tmpl w:val="25BAA460"/>
    <w:lvl w:ilvl="0">
      <w:start w:val="1"/>
      <w:numFmt w:val="bullet"/>
      <w:lvlText w:val=""/>
      <w:lvlJc w:val="left"/>
      <w:pPr>
        <w:tabs>
          <w:tab w:val="num" w:pos="72"/>
        </w:tabs>
        <w:ind w:left="72" w:hanging="360"/>
      </w:pPr>
      <w:rPr>
        <w:rFonts w:ascii="Symbol" w:hAnsi="Symbol" w:hint="default"/>
        <w:sz w:val="20"/>
      </w:rPr>
    </w:lvl>
    <w:lvl w:ilvl="1">
      <w:start w:val="1"/>
      <w:numFmt w:val="bullet"/>
      <w:lvlText w:val="o"/>
      <w:lvlJc w:val="left"/>
      <w:pPr>
        <w:tabs>
          <w:tab w:val="num" w:pos="792"/>
        </w:tabs>
        <w:ind w:left="792" w:hanging="360"/>
      </w:pPr>
      <w:rPr>
        <w:rFonts w:ascii="Courier New" w:hAnsi="Courier New" w:hint="default"/>
        <w:sz w:val="20"/>
      </w:rPr>
    </w:lvl>
    <w:lvl w:ilvl="2" w:tentative="1">
      <w:start w:val="1"/>
      <w:numFmt w:val="bullet"/>
      <w:lvlText w:val=""/>
      <w:lvlJc w:val="left"/>
      <w:pPr>
        <w:tabs>
          <w:tab w:val="num" w:pos="1512"/>
        </w:tabs>
        <w:ind w:left="1512" w:hanging="360"/>
      </w:pPr>
      <w:rPr>
        <w:rFonts w:ascii="Wingdings" w:hAnsi="Wingdings" w:hint="default"/>
        <w:sz w:val="20"/>
      </w:rPr>
    </w:lvl>
    <w:lvl w:ilvl="3" w:tentative="1">
      <w:start w:val="1"/>
      <w:numFmt w:val="bullet"/>
      <w:lvlText w:val=""/>
      <w:lvlJc w:val="left"/>
      <w:pPr>
        <w:tabs>
          <w:tab w:val="num" w:pos="2232"/>
        </w:tabs>
        <w:ind w:left="2232" w:hanging="360"/>
      </w:pPr>
      <w:rPr>
        <w:rFonts w:ascii="Wingdings" w:hAnsi="Wingdings" w:hint="default"/>
        <w:sz w:val="20"/>
      </w:rPr>
    </w:lvl>
    <w:lvl w:ilvl="4" w:tentative="1">
      <w:start w:val="1"/>
      <w:numFmt w:val="bullet"/>
      <w:lvlText w:val=""/>
      <w:lvlJc w:val="left"/>
      <w:pPr>
        <w:tabs>
          <w:tab w:val="num" w:pos="2952"/>
        </w:tabs>
        <w:ind w:left="2952" w:hanging="360"/>
      </w:pPr>
      <w:rPr>
        <w:rFonts w:ascii="Wingdings" w:hAnsi="Wingdings" w:hint="default"/>
        <w:sz w:val="20"/>
      </w:rPr>
    </w:lvl>
    <w:lvl w:ilvl="5" w:tentative="1">
      <w:start w:val="1"/>
      <w:numFmt w:val="bullet"/>
      <w:lvlText w:val=""/>
      <w:lvlJc w:val="left"/>
      <w:pPr>
        <w:tabs>
          <w:tab w:val="num" w:pos="3672"/>
        </w:tabs>
        <w:ind w:left="3672" w:hanging="360"/>
      </w:pPr>
      <w:rPr>
        <w:rFonts w:ascii="Wingdings" w:hAnsi="Wingdings" w:hint="default"/>
        <w:sz w:val="20"/>
      </w:rPr>
    </w:lvl>
    <w:lvl w:ilvl="6" w:tentative="1">
      <w:start w:val="1"/>
      <w:numFmt w:val="bullet"/>
      <w:lvlText w:val=""/>
      <w:lvlJc w:val="left"/>
      <w:pPr>
        <w:tabs>
          <w:tab w:val="num" w:pos="4392"/>
        </w:tabs>
        <w:ind w:left="4392" w:hanging="360"/>
      </w:pPr>
      <w:rPr>
        <w:rFonts w:ascii="Wingdings" w:hAnsi="Wingdings" w:hint="default"/>
        <w:sz w:val="20"/>
      </w:rPr>
    </w:lvl>
    <w:lvl w:ilvl="7" w:tentative="1">
      <w:start w:val="1"/>
      <w:numFmt w:val="bullet"/>
      <w:lvlText w:val=""/>
      <w:lvlJc w:val="left"/>
      <w:pPr>
        <w:tabs>
          <w:tab w:val="num" w:pos="5112"/>
        </w:tabs>
        <w:ind w:left="5112" w:hanging="360"/>
      </w:pPr>
      <w:rPr>
        <w:rFonts w:ascii="Wingdings" w:hAnsi="Wingdings" w:hint="default"/>
        <w:sz w:val="20"/>
      </w:rPr>
    </w:lvl>
    <w:lvl w:ilvl="8" w:tentative="1">
      <w:start w:val="1"/>
      <w:numFmt w:val="bullet"/>
      <w:lvlText w:val=""/>
      <w:lvlJc w:val="left"/>
      <w:pPr>
        <w:tabs>
          <w:tab w:val="num" w:pos="5832"/>
        </w:tabs>
        <w:ind w:left="5832" w:hanging="360"/>
      </w:pPr>
      <w:rPr>
        <w:rFonts w:ascii="Wingdings" w:hAnsi="Wingdings" w:hint="default"/>
        <w:sz w:val="20"/>
      </w:rPr>
    </w:lvl>
  </w:abstractNum>
  <w:abstractNum w:abstractNumId="4">
    <w:nsid w:val="76C07124"/>
    <w:multiLevelType w:val="hybridMultilevel"/>
    <w:tmpl w:val="7D827898"/>
    <w:lvl w:ilvl="0" w:tplc="0409000F">
      <w:start w:val="1"/>
      <w:numFmt w:val="decimal"/>
      <w:lvlText w:val="%1."/>
      <w:lvlJc w:val="left"/>
      <w:pPr>
        <w:ind w:left="432" w:hanging="360"/>
      </w:p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attachedTemplate r:id="rId1"/>
  <w:defaultTabStop w:val="720"/>
  <w:characterSpacingControl w:val="doNotCompress"/>
  <w:compat/>
  <w:rsids>
    <w:rsidRoot w:val="00F43655"/>
    <w:rsid w:val="00004B98"/>
    <w:rsid w:val="000D0D60"/>
    <w:rsid w:val="000D7862"/>
    <w:rsid w:val="0017054D"/>
    <w:rsid w:val="00223B27"/>
    <w:rsid w:val="0028529B"/>
    <w:rsid w:val="003C51FF"/>
    <w:rsid w:val="00521212"/>
    <w:rsid w:val="005B2E48"/>
    <w:rsid w:val="00633123"/>
    <w:rsid w:val="0084719F"/>
    <w:rsid w:val="00991E9D"/>
    <w:rsid w:val="00A47B03"/>
    <w:rsid w:val="00C508D9"/>
    <w:rsid w:val="00F43655"/>
    <w:rsid w:val="00FD7B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E48"/>
    <w:rPr>
      <w:sz w:val="22"/>
      <w:szCs w:val="22"/>
    </w:rPr>
  </w:style>
  <w:style w:type="paragraph" w:styleId="Heading1">
    <w:name w:val="heading 1"/>
    <w:basedOn w:val="Normal"/>
    <w:link w:val="Heading1Char"/>
    <w:uiPriority w:val="9"/>
    <w:qFormat/>
    <w:rsid w:val="00FD7B32"/>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2E48"/>
    <w:rPr>
      <w:color w:val="0000FF" w:themeColor="hyperlink"/>
      <w:u w:val="single"/>
    </w:rPr>
  </w:style>
  <w:style w:type="character" w:styleId="FollowedHyperlink">
    <w:name w:val="FollowedHyperlink"/>
    <w:basedOn w:val="DefaultParagraphFont"/>
    <w:uiPriority w:val="99"/>
    <w:semiHidden/>
    <w:unhideWhenUsed/>
    <w:rsid w:val="005B2E48"/>
    <w:rPr>
      <w:color w:val="800080" w:themeColor="followedHyperlink"/>
      <w:u w:val="single"/>
    </w:rPr>
  </w:style>
  <w:style w:type="paragraph" w:styleId="ListParagraph">
    <w:name w:val="List Paragraph"/>
    <w:basedOn w:val="Normal"/>
    <w:uiPriority w:val="34"/>
    <w:qFormat/>
    <w:rsid w:val="005B2E48"/>
    <w:pPr>
      <w:ind w:left="720"/>
    </w:pPr>
  </w:style>
  <w:style w:type="character" w:customStyle="1" w:styleId="EmailStyle18">
    <w:name w:val="EmailStyle181"/>
    <w:aliases w:val="EmailStyle181"/>
    <w:basedOn w:val="DefaultParagraphFont"/>
    <w:semiHidden/>
    <w:personal/>
    <w:rsid w:val="005B2E48"/>
    <w:rPr>
      <w:rFonts w:asciiTheme="minorHAnsi" w:eastAsiaTheme="minorHAnsi" w:hAnsiTheme="minorHAnsi" w:cstheme="minorBidi" w:hint="default"/>
      <w:color w:val="auto"/>
      <w:sz w:val="22"/>
      <w:szCs w:val="22"/>
    </w:rPr>
  </w:style>
  <w:style w:type="character" w:customStyle="1" w:styleId="Heading1Char">
    <w:name w:val="Heading 1 Char"/>
    <w:basedOn w:val="DefaultParagraphFont"/>
    <w:link w:val="Heading1"/>
    <w:uiPriority w:val="9"/>
    <w:rsid w:val="00FD7B32"/>
    <w:rPr>
      <w:rFonts w:ascii="Times New Roman" w:eastAsia="Times New Roman" w:hAnsi="Times New Roman" w:cs="Times New Roman"/>
      <w:b/>
      <w:bCs/>
      <w:kern w:val="36"/>
      <w:sz w:val="48"/>
      <w:szCs w:val="48"/>
    </w:rPr>
  </w:style>
  <w:style w:type="table" w:styleId="TableGrid">
    <w:name w:val="Table Grid"/>
    <w:basedOn w:val="TableNormal"/>
    <w:uiPriority w:val="59"/>
    <w:rsid w:val="00223B2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8327166">
      <w:bodyDiv w:val="1"/>
      <w:marLeft w:val="0"/>
      <w:marRight w:val="0"/>
      <w:marTop w:val="0"/>
      <w:marBottom w:val="0"/>
      <w:divBdr>
        <w:top w:val="none" w:sz="0" w:space="0" w:color="auto"/>
        <w:left w:val="none" w:sz="0" w:space="0" w:color="auto"/>
        <w:bottom w:val="none" w:sz="0" w:space="0" w:color="auto"/>
        <w:right w:val="none" w:sz="0" w:space="0" w:color="auto"/>
      </w:divBdr>
      <w:divsChild>
        <w:div w:id="706032007">
          <w:marLeft w:val="0"/>
          <w:marRight w:val="0"/>
          <w:marTop w:val="0"/>
          <w:marBottom w:val="0"/>
          <w:divBdr>
            <w:top w:val="none" w:sz="0" w:space="0" w:color="auto"/>
            <w:left w:val="none" w:sz="0" w:space="0" w:color="auto"/>
            <w:bottom w:val="none" w:sz="0" w:space="0" w:color="auto"/>
            <w:right w:val="none" w:sz="0" w:space="0" w:color="auto"/>
          </w:divBdr>
          <w:divsChild>
            <w:div w:id="1999454220">
              <w:marLeft w:val="0"/>
              <w:marRight w:val="0"/>
              <w:marTop w:val="0"/>
              <w:marBottom w:val="0"/>
              <w:divBdr>
                <w:top w:val="none" w:sz="0" w:space="0" w:color="auto"/>
                <w:left w:val="none" w:sz="0" w:space="0" w:color="auto"/>
                <w:bottom w:val="none" w:sz="0" w:space="0" w:color="auto"/>
                <w:right w:val="none" w:sz="0" w:space="0" w:color="auto"/>
              </w:divBdr>
              <w:divsChild>
                <w:div w:id="32003388">
                  <w:marLeft w:val="1990"/>
                  <w:marRight w:val="131"/>
                  <w:marTop w:val="0"/>
                  <w:marBottom w:val="44"/>
                  <w:divBdr>
                    <w:top w:val="none" w:sz="0" w:space="0" w:color="auto"/>
                    <w:left w:val="none" w:sz="0" w:space="0" w:color="auto"/>
                    <w:bottom w:val="none" w:sz="0" w:space="0" w:color="auto"/>
                    <w:right w:val="none" w:sz="0" w:space="0" w:color="auto"/>
                  </w:divBdr>
                  <w:divsChild>
                    <w:div w:id="1065833658">
                      <w:marLeft w:val="0"/>
                      <w:marRight w:val="0"/>
                      <w:marTop w:val="0"/>
                      <w:marBottom w:val="0"/>
                      <w:divBdr>
                        <w:top w:val="none" w:sz="0" w:space="0" w:color="auto"/>
                        <w:left w:val="none" w:sz="0" w:space="0" w:color="auto"/>
                        <w:bottom w:val="none" w:sz="0" w:space="0" w:color="auto"/>
                        <w:right w:val="none" w:sz="0" w:space="0" w:color="auto"/>
                      </w:divBdr>
                      <w:divsChild>
                        <w:div w:id="1611858792">
                          <w:marLeft w:val="0"/>
                          <w:marRight w:val="0"/>
                          <w:marTop w:val="0"/>
                          <w:marBottom w:val="0"/>
                          <w:divBdr>
                            <w:top w:val="none" w:sz="0" w:space="0" w:color="auto"/>
                            <w:left w:val="none" w:sz="0" w:space="0" w:color="auto"/>
                            <w:bottom w:val="none" w:sz="0" w:space="0" w:color="auto"/>
                            <w:right w:val="none" w:sz="0" w:space="0" w:color="auto"/>
                          </w:divBdr>
                          <w:divsChild>
                            <w:div w:id="393622651">
                              <w:marLeft w:val="0"/>
                              <w:marRight w:val="1527"/>
                              <w:marTop w:val="0"/>
                              <w:marBottom w:val="0"/>
                              <w:divBdr>
                                <w:top w:val="none" w:sz="0" w:space="0" w:color="auto"/>
                                <w:left w:val="none" w:sz="0" w:space="0" w:color="auto"/>
                                <w:bottom w:val="none" w:sz="0" w:space="0" w:color="auto"/>
                                <w:right w:val="none" w:sz="0" w:space="0" w:color="auto"/>
                              </w:divBdr>
                              <w:divsChild>
                                <w:div w:id="8376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9604840">
      <w:bodyDiv w:val="1"/>
      <w:marLeft w:val="0"/>
      <w:marRight w:val="0"/>
      <w:marTop w:val="0"/>
      <w:marBottom w:val="0"/>
      <w:divBdr>
        <w:top w:val="none" w:sz="0" w:space="0" w:color="auto"/>
        <w:left w:val="none" w:sz="0" w:space="0" w:color="auto"/>
        <w:bottom w:val="none" w:sz="0" w:space="0" w:color="auto"/>
        <w:right w:val="none" w:sz="0" w:space="0" w:color="auto"/>
      </w:divBdr>
      <w:divsChild>
        <w:div w:id="2083290569">
          <w:marLeft w:val="0"/>
          <w:marRight w:val="0"/>
          <w:marTop w:val="0"/>
          <w:marBottom w:val="0"/>
          <w:divBdr>
            <w:top w:val="none" w:sz="0" w:space="0" w:color="auto"/>
            <w:left w:val="none" w:sz="0" w:space="0" w:color="auto"/>
            <w:bottom w:val="none" w:sz="0" w:space="0" w:color="auto"/>
            <w:right w:val="none" w:sz="0" w:space="0" w:color="auto"/>
          </w:divBdr>
          <w:divsChild>
            <w:div w:id="1547835911">
              <w:marLeft w:val="0"/>
              <w:marRight w:val="0"/>
              <w:marTop w:val="0"/>
              <w:marBottom w:val="0"/>
              <w:divBdr>
                <w:top w:val="none" w:sz="0" w:space="0" w:color="auto"/>
                <w:left w:val="none" w:sz="0" w:space="0" w:color="auto"/>
                <w:bottom w:val="none" w:sz="0" w:space="0" w:color="auto"/>
                <w:right w:val="none" w:sz="0" w:space="0" w:color="auto"/>
              </w:divBdr>
              <w:divsChild>
                <w:div w:id="1751584598">
                  <w:marLeft w:val="2736"/>
                  <w:marRight w:val="180"/>
                  <w:marTop w:val="0"/>
                  <w:marBottom w:val="60"/>
                  <w:divBdr>
                    <w:top w:val="none" w:sz="0" w:space="0" w:color="auto"/>
                    <w:left w:val="none" w:sz="0" w:space="0" w:color="auto"/>
                    <w:bottom w:val="none" w:sz="0" w:space="0" w:color="auto"/>
                    <w:right w:val="none" w:sz="0" w:space="0" w:color="auto"/>
                  </w:divBdr>
                  <w:divsChild>
                    <w:div w:id="774516345">
                      <w:marLeft w:val="0"/>
                      <w:marRight w:val="0"/>
                      <w:marTop w:val="0"/>
                      <w:marBottom w:val="0"/>
                      <w:divBdr>
                        <w:top w:val="none" w:sz="0" w:space="0" w:color="auto"/>
                        <w:left w:val="none" w:sz="0" w:space="0" w:color="auto"/>
                        <w:bottom w:val="none" w:sz="0" w:space="0" w:color="auto"/>
                        <w:right w:val="none" w:sz="0" w:space="0" w:color="auto"/>
                      </w:divBdr>
                      <w:divsChild>
                        <w:div w:id="587227774">
                          <w:marLeft w:val="0"/>
                          <w:marRight w:val="0"/>
                          <w:marTop w:val="0"/>
                          <w:marBottom w:val="0"/>
                          <w:divBdr>
                            <w:top w:val="none" w:sz="0" w:space="0" w:color="auto"/>
                            <w:left w:val="none" w:sz="0" w:space="0" w:color="auto"/>
                            <w:bottom w:val="none" w:sz="0" w:space="0" w:color="auto"/>
                            <w:right w:val="none" w:sz="0" w:space="0" w:color="auto"/>
                          </w:divBdr>
                          <w:divsChild>
                            <w:div w:id="2077386890">
                              <w:marLeft w:val="0"/>
                              <w:marRight w:val="2100"/>
                              <w:marTop w:val="0"/>
                              <w:marBottom w:val="0"/>
                              <w:divBdr>
                                <w:top w:val="none" w:sz="0" w:space="0" w:color="auto"/>
                                <w:left w:val="none" w:sz="0" w:space="0" w:color="auto"/>
                                <w:bottom w:val="none" w:sz="0" w:space="0" w:color="auto"/>
                                <w:right w:val="none" w:sz="0" w:space="0" w:color="auto"/>
                              </w:divBdr>
                              <w:divsChild>
                                <w:div w:id="96104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ackhartmann.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thleen.puckett@asu.edu" TargetMode="External"/><Relationship Id="rId12" Type="http://schemas.openxmlformats.org/officeDocument/2006/relationships/hyperlink" Target="http://readysetread2010.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dies@asu.edu" TargetMode="External"/><Relationship Id="rId11" Type="http://schemas.openxmlformats.org/officeDocument/2006/relationships/hyperlink" Target="http://gradworks.umi.com/33/61/3361297.html" TargetMode="External"/><Relationship Id="rId5" Type="http://schemas.openxmlformats.org/officeDocument/2006/relationships/hyperlink" Target="mailto:Harriet.Sandberg@asu.edu" TargetMode="External"/><Relationship Id="rId10" Type="http://schemas.openxmlformats.org/officeDocument/2006/relationships/hyperlink" Target="http://gradworks.umi.com/33/54/3354460.html" TargetMode="External"/><Relationship Id="rId4" Type="http://schemas.openxmlformats.org/officeDocument/2006/relationships/webSettings" Target="webSettings.xml"/><Relationship Id="rId9" Type="http://schemas.openxmlformats.org/officeDocument/2006/relationships/hyperlink" Target="http://www.jackhartmann.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athleen\Application%20Data\Microsoft\Templates\NormalEmai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NormalEmail</Template>
  <TotalTime>1</TotalTime>
  <Pages>2</Pages>
  <Words>570</Words>
  <Characters>3253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Puckett</dc:creator>
  <cp:keywords/>
  <dc:description/>
  <cp:lastModifiedBy>Kathleen Puckett</cp:lastModifiedBy>
  <cp:revision>2</cp:revision>
  <cp:lastPrinted>2010-07-04T18:38:00Z</cp:lastPrinted>
  <dcterms:created xsi:type="dcterms:W3CDTF">2010-07-04T18:40:00Z</dcterms:created>
  <dcterms:modified xsi:type="dcterms:W3CDTF">2010-07-04T18:40:00Z</dcterms:modified>
</cp:coreProperties>
</file>